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C1236">
      <w:pPr>
        <w:rPr>
          <w:rFonts w:hint="eastAsia"/>
          <w:sz w:val="52"/>
          <w:szCs w:val="52"/>
          <w:lang w:eastAsia="zh-CN"/>
        </w:rPr>
      </w:pPr>
      <w:r>
        <w:rPr>
          <w:rFonts w:hint="eastAsia"/>
        </w:rPr>
        <w:t>项目背景</w:t>
      </w:r>
    </w:p>
    <w:p w14:paraId="3B569D87">
      <w:pPr>
        <w:ind w:left="420" w:leftChars="0" w:firstLine="420" w:firstLineChars="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92710</wp:posOffset>
            </wp:positionV>
            <wp:extent cx="1776095" cy="2581910"/>
            <wp:effectExtent l="0" t="0" r="14605" b="889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52"/>
          <w:szCs w:val="52"/>
          <w:lang w:eastAsia="zh-CN"/>
        </w:rPr>
        <w:t>光伏清洗机器人</w:t>
      </w:r>
    </w:p>
    <w:p w14:paraId="7505106F">
      <w:pPr>
        <w:ind w:left="1260" w:leftChars="0" w:firstLine="420" w:firstLineChars="0"/>
      </w:pPr>
      <w:r>
        <w:rPr>
          <w:rFonts w:hint="eastAsia"/>
          <w:sz w:val="28"/>
          <w:szCs w:val="28"/>
          <w:lang w:eastAsia="zh-CN"/>
        </w:rPr>
        <w:t>面向全光伏场景的自动驾驶清洁作业</w:t>
      </w:r>
    </w:p>
    <w:p w14:paraId="092665C2">
      <w:pPr>
        <w:ind w:firstLine="420" w:firstLineChars="0"/>
        <w:rPr>
          <w:rFonts w:hint="eastAsia"/>
        </w:rPr>
      </w:pPr>
      <w:r>
        <w:rPr>
          <w:rFonts w:hint="eastAsia"/>
        </w:rPr>
        <w:t>本</w:t>
      </w:r>
      <w:r>
        <w:rPr>
          <w:rFonts w:hint="eastAsia"/>
          <w:lang w:eastAsia="zh-CN"/>
        </w:rPr>
        <w:t>方案</w:t>
      </w:r>
      <w:r>
        <w:rPr>
          <w:rFonts w:hint="eastAsia"/>
        </w:rPr>
        <w:t>旨在填补适应各种复杂光伏场景、具备自动驾驶功能的高效清洁作业机器人光伏清洁领域的技术空白，通过创新的产品设计和先进的技术应用，为光伏电站提供一套高效、智能、可靠的清洁解决方案，助力光伏产业在提高发电效率、降低运维成本的道路上迈出坚实的一步，为全球清洁能源事业的发展贡献力量。</w:t>
      </w:r>
    </w:p>
    <w:p w14:paraId="3E04EC66"/>
    <w:p w14:paraId="5D817FB6"/>
    <w:p w14:paraId="5D5CE351"/>
    <w:p w14:paraId="5C209716">
      <w:r>
        <w:rPr>
          <w:rFonts w:hint="eastAsia"/>
        </w:rPr>
        <w:t>项目痛点</w:t>
      </w:r>
    </w:p>
    <w:p w14:paraId="5D0BCC32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人工清洗光伏板的效率极低，一个工人一天仅能清洗少量光伏板，面对大规模光伏电站数以万计的光伏板，耗时极长，难以满足日常清洁需求。同时，人力成本高昂，随着劳动力价格上涨，清洁成本逐年攀升，大幅压缩了电站利润空间。而且人工清洗质量难以保证，不同工人的清洗力度、方式和细致程度不同，容易出现清洁死角，导致清洁效果参差不齐。此外，光伏电站中许多光伏板安装位置较高，人工清洗属于高空作业，存在坠落、触电等安全风险，一旦发生事故，会给企业带来巨大的经济和声誉损失 。</w:t>
      </w:r>
    </w:p>
    <w:p w14:paraId="3B659C7C"/>
    <w:p w14:paraId="235EA8F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现有的自动化清洗设备普遍存在投入成本高的问题，从设备采购、安装到后期维护，都需要大量资金投入，对于一些中小型光伏电站来说，难以承受。轨道式清洗机器人对地形要求苛刻，需预先铺设轨道，不仅增加了前期建设成本和时间成本，而且无法适用于山地、丘陵等不规则地形的光伏电站，极大限制了应用范围。无水清扫机器人受环境因素制约严重，在沙尘较多地区，沙尘容易磨损清扫部件，且难以清除顽固污渍，清洁效果大打折扣。履带式清扫机器人虽然能在一定程度上适应复杂地形，但移动灵活性不足，在狭窄空间或光伏板排列紧密的区域，容易发生碰撞，损坏光伏板，同时其清洗方式也不够智能，无法针对不同污垢类型调整清洗策略 。</w:t>
      </w:r>
    </w:p>
    <w:p w14:paraId="59DD12DE"/>
    <w:p w14:paraId="23962323"/>
    <w:p w14:paraId="34EF1B7F">
      <w:r>
        <w:rPr>
          <w:rFonts w:hint="eastAsia"/>
        </w:rPr>
        <w:t>可行性分析</w:t>
      </w:r>
    </w:p>
    <w:p w14:paraId="6CA52467">
      <w:pPr>
        <w:rPr>
          <w:rFonts w:hint="eastAsia"/>
        </w:rPr>
      </w:pPr>
      <w:r>
        <w:rPr>
          <w:rFonts w:hint="default"/>
          <w:lang w:val="en-US" w:eastAsia="zh-CN"/>
        </w:rPr>
        <w:t>一、技术可行性​</w:t>
      </w:r>
    </w:p>
    <w:p w14:paraId="282E9B3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近年来，人工智能、传感器技术和自动化控制技术飞速发展，为光伏清洗机器人的研发提供了坚实的技术基础。在传感器方面，激光雷达、视觉摄像头、超声波传感器等多传感器融合技术日益成熟，能够精准感知光伏板位置、表面污垢程度以及周围环境信息，为机器人的自动驾驶和智能清洁提供数据支持。</w:t>
      </w:r>
    </w:p>
    <w:p w14:paraId="4251355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自动驾驶算法领域，深度学习算法在路径规划、避障决策等方面取得显著突破，结合高精度地图技术，可使机器人在复杂光伏场景中实现自主导航与精准定位。同时，自动化控制技术的发展，能够实现清洗机械臂的精确控制，根据不同污垢类型自动调整清洗力度和方式，确保清洁效果的同时避免损伤光伏板。</w:t>
      </w:r>
    </w:p>
    <w:p w14:paraId="584EDD32">
      <w:pPr>
        <w:rPr>
          <w:rFonts w:hint="default"/>
        </w:rPr>
      </w:pPr>
      <w:r>
        <w:rPr>
          <w:rFonts w:hint="default"/>
          <w:lang w:val="en-US" w:eastAsia="zh-CN"/>
        </w:rPr>
        <w:t>二、经济可行性​</w:t>
      </w:r>
    </w:p>
    <w:p w14:paraId="68898633">
      <w:pPr>
        <w:rPr>
          <w:rFonts w:hint="default"/>
        </w:rPr>
      </w:pPr>
      <w:r>
        <w:rPr>
          <w:rFonts w:hint="default"/>
          <w:lang w:val="en-US" w:eastAsia="zh-CN"/>
        </w:rPr>
        <w:t>与传统人工清洗和现有自动化清洗设备相比，该机器人能够显著提高清洁效率，减少人力成本和设备维护成本。以一个大型光伏电站为例，使用光伏清洗机器人后，清洁效率可提升数倍，在短时间内完成大量光伏板的清洁工作，减少因污垢导致的发电量损失，提高电站整体收益。​</w:t>
      </w:r>
    </w:p>
    <w:p w14:paraId="7098CD4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从长期角度，随着光伏产业的持续扩张，市场对高效清洁设备的需求将不断增加。光伏清洗机器人凭借其高效、智能、低成本的优势，具有广阔的市场前景和较强的盈利能力。</w:t>
      </w:r>
    </w:p>
    <w:p w14:paraId="28878D73">
      <w:pPr>
        <w:rPr>
          <w:rFonts w:hint="default"/>
        </w:rPr>
      </w:pPr>
      <w:r>
        <w:rPr>
          <w:rFonts w:hint="default"/>
          <w:lang w:val="en-US" w:eastAsia="zh-CN"/>
        </w:rPr>
        <w:t>三、社会可行性​</w:t>
      </w:r>
    </w:p>
    <w:p w14:paraId="6ED2DEDA">
      <w:pPr>
        <w:rPr>
          <w:rFonts w:hint="default"/>
        </w:rPr>
      </w:pPr>
      <w:r>
        <w:rPr>
          <w:rFonts w:hint="default"/>
          <w:lang w:val="en-US" w:eastAsia="zh-CN"/>
        </w:rPr>
        <w:t>在全球大力推进 “双碳” 目标的背景下，光伏产业作为清洁能源的重要组成部分，其健康发展具有重要意义。光伏清洗机器人的应用，能够有效提升光伏电站的发电效率，降低运维成本，促进光伏产业的可持续发展，对实现能源结构转型、减少碳排放具有积极作用，符合国家战略和社会发展需求。​</w:t>
      </w:r>
    </w:p>
    <w:p w14:paraId="49679D15"/>
    <w:p w14:paraId="696F51DE"/>
    <w:p w14:paraId="741C0587">
      <w:pPr>
        <w:rPr>
          <w:rFonts w:hint="eastAsia" w:eastAsiaTheme="minorEastAsia"/>
          <w:lang w:eastAsia="zh-CN"/>
        </w:rPr>
      </w:pPr>
      <w:r>
        <w:rPr>
          <w:rFonts w:hint="eastAsia"/>
        </w:rPr>
        <w:t>技术目标</w:t>
      </w:r>
      <w:r>
        <w:rPr>
          <w:rFonts w:hint="eastAsia"/>
          <w:lang w:eastAsia="zh-CN"/>
        </w:rPr>
        <w:t>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0"/>
        <w:gridCol w:w="3566"/>
      </w:tblGrid>
      <w:tr w14:paraId="665BD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0" w:type="dxa"/>
          </w:tcPr>
          <w:p w14:paraId="01802B66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光伏清洁作业方式变革</w:t>
            </w:r>
          </w:p>
        </w:tc>
        <w:tc>
          <w:tcPr>
            <w:tcW w:w="3566" w:type="dxa"/>
          </w:tcPr>
          <w:p w14:paraId="42252BD6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面向光伏场景的自动驾驶能力</w:t>
            </w:r>
          </w:p>
        </w:tc>
      </w:tr>
      <w:tr w14:paraId="57BA4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0" w:type="dxa"/>
          </w:tcPr>
          <w:p w14:paraId="5F61231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基于自研3D视觉系统+重载多关节机械臂+自主导航，以抓放的方式实现清洁平板机的自动跨板换行作业;清扫过程中机器人本体与清扫平板机自主行驶，在组串起点和终点，通过高精度视觉引导机械臂进行毫米级精准抓放作业，实现自主跨板。单台机器人覆盖面积更广，并且无需像传统平板机进行现场搭桥施工，大幅减少机器部署时间与组件清洁成本。</w:t>
            </w:r>
          </w:p>
        </w:tc>
        <w:tc>
          <w:tcPr>
            <w:tcW w:w="3566" w:type="dxa"/>
          </w:tcPr>
          <w:p w14:paraId="2858E58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自主空地协同建图与定位技术，可使用无人机进行大范围、快速建图;基于先验地图和多传感器融合SLAM技术，保证机器人在无GPS信号时的定位稳定;自主路径规划与机器人云端监控系统，可实现多台清洁机器人的在线监控、任务分配和作业规划。</w:t>
            </w:r>
          </w:p>
        </w:tc>
      </w:tr>
      <w:tr w14:paraId="05921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0" w:type="dxa"/>
          </w:tcPr>
          <w:p w14:paraId="02C5EDF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卓越的环境适应性</w:t>
            </w:r>
          </w:p>
        </w:tc>
        <w:tc>
          <w:tcPr>
            <w:tcW w:w="3566" w:type="dxa"/>
          </w:tcPr>
          <w:p w14:paraId="629D6EE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高效自主清洁</w:t>
            </w:r>
          </w:p>
        </w:tc>
      </w:tr>
      <w:tr w14:paraId="4E610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0" w:type="dxa"/>
          </w:tcPr>
          <w:p w14:paraId="3CF3214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军规级线控越野底盘，具备戈壁、沙漠等各种越野路面的通过能力;采用多电机分布式驱动技术，具有更强的越野能力和防陷坑能力;同时自研大负载多关节机械臂，能够满足恶劣条件下使用;机器人具备抗振动、耐高低温、高防护(IP65)的能力。</w:t>
            </w:r>
          </w:p>
        </w:tc>
        <w:tc>
          <w:tcPr>
            <w:tcW w:w="3566" w:type="dxa"/>
          </w:tcPr>
          <w:p w14:paraId="03D7985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机器人最高清洁速度可达3km/h，平均清洁速度可达1.2km/h，单次满电作业时间可达10h，单日可完成8-10MW光伏组件的清洁。并具备自主导航与自动充电能力。</w:t>
            </w:r>
          </w:p>
        </w:tc>
      </w:tr>
      <w:tr w14:paraId="548F8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0" w:type="dxa"/>
          </w:tcPr>
          <w:p w14:paraId="09BD8D1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全自动机械臂充电系统</w:t>
            </w:r>
          </w:p>
        </w:tc>
        <w:tc>
          <w:tcPr>
            <w:tcW w:w="3566" w:type="dxa"/>
          </w:tcPr>
          <w:p w14:paraId="5820C04B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F36A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80" w:type="dxa"/>
          </w:tcPr>
          <w:p w14:paraId="39F93F7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搭载视觉识别与柔性机械臂，根据充电口位置智能规划最优路径，精准对接，多角度自动充电，最大</w:t>
            </w:r>
            <w:r>
              <w:rPr>
                <w:rFonts w:hint="eastAsia"/>
                <w:vertAlign w:val="baseline"/>
                <w:lang w:val="en-US" w:eastAsia="zh-CN"/>
              </w:rPr>
              <w:t>20Kw快充</w:t>
            </w:r>
          </w:p>
        </w:tc>
        <w:tc>
          <w:tcPr>
            <w:tcW w:w="3566" w:type="dxa"/>
          </w:tcPr>
          <w:p w14:paraId="582C549C"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 w14:paraId="73A9EB33"/>
    <w:p w14:paraId="68BB2C91"/>
    <w:p w14:paraId="4BF8ED0E">
      <w:r>
        <w:drawing>
          <wp:inline distT="0" distB="0" distL="114300" distR="114300">
            <wp:extent cx="1788795" cy="1341120"/>
            <wp:effectExtent l="0" t="0" r="1905" b="11430"/>
            <wp:docPr id="25" name="图片 24" descr="b2ae442f26200bde3bb49914c9df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b2ae442f26200bde3bb49914c9df7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5839A2E"/>
    <w:p w14:paraId="00A7C6CD"/>
    <w:p w14:paraId="5BB57030"/>
    <w:p w14:paraId="0C088684">
      <w:r>
        <w:rPr>
          <w:rFonts w:hint="eastAsia"/>
        </w:rPr>
        <w:t>方案优势</w:t>
      </w:r>
    </w:p>
    <w:p w14:paraId="24FA2F04">
      <w:r>
        <w:rPr>
          <w:rFonts w:hint="default" w:ascii="Times New Roman" w:hAnsi="Times New Roman" w:cs="Times New Roman"/>
          <w:color w:val="auto"/>
        </w:rPr>
        <w:drawing>
          <wp:inline distT="0" distB="0" distL="0" distR="0">
            <wp:extent cx="4378325" cy="2795270"/>
            <wp:effectExtent l="0" t="0" r="3175" b="5080"/>
            <wp:docPr id="16348845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88455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8325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2731135"/>
            <wp:effectExtent l="0" t="0" r="11430" b="1206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11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实地使用</w:t>
      </w:r>
    </w:p>
    <w:p w14:paraId="10FBACF2">
      <w:pPr>
        <w:rPr>
          <w:rFonts w:hint="eastAsia"/>
          <w:lang w:eastAsia="zh-CN"/>
        </w:rPr>
      </w:pPr>
      <w:r>
        <w:drawing>
          <wp:inline distT="0" distB="0" distL="114300" distR="114300">
            <wp:extent cx="5266690" cy="1195070"/>
            <wp:effectExtent l="0" t="0" r="1016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3035E"/>
    <w:rsid w:val="04133182"/>
    <w:rsid w:val="07DD2A09"/>
    <w:rsid w:val="1B4F6E10"/>
    <w:rsid w:val="2803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1805</Words>
  <Characters>1833</Characters>
  <Lines>0</Lines>
  <Paragraphs>0</Paragraphs>
  <TotalTime>5</TotalTime>
  <ScaleCrop>false</ScaleCrop>
  <LinksUpToDate>false</LinksUpToDate>
  <CharactersWithSpaces>1837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2025-05-07T11:04:00Z</dcterms:created>
  <dc:creator>郭泉</dc:creator>
  <cp:lastModifiedBy>郭泉</cp:lastModifiedBy>
  <dcterms:modified xsi:type="dcterms:W3CDTF">2025-05-08T08:21:30Z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C3A951CAEE834AD797AE51B92DBB83AB_11</vt:lpwstr>
  </property>
  <property fmtid="{D5CDD505-2E9C-101B-9397-08002B2CF9AE}" pid="4" name="KSOTemplateDocerSaveRecord">
    <vt:lpwstr>eyJoZGlkIjoiYTJlYWM2MzIzM2UyZDlmMWIwYWRjODFhMWEyZjE3NjMiLCJ1c2VySWQiOiIyMTU5NDI4MjUifQ==</vt:lpwstr>
  </property>
</Properties>
</file>